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</w:p>
    <w:bookmarkEnd w:id="0"/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0214B14A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oraz zapewnienie sali konferencyjnej w miejscowości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54FFA">
        <w:rPr>
          <w:rFonts w:ascii="Century Gothic" w:hAnsi="Century Gothic" w:cs="Century Gothic"/>
          <w:b/>
          <w:bCs/>
          <w:sz w:val="20"/>
          <w:szCs w:val="20"/>
        </w:rPr>
        <w:t>K</w:t>
      </w:r>
      <w:r w:rsidR="00D54FFA" w:rsidRPr="00D54FFA">
        <w:rPr>
          <w:rFonts w:ascii="Century Gothic" w:hAnsi="Century Gothic" w:cs="Century Gothic"/>
          <w:b/>
          <w:bCs/>
          <w:sz w:val="20"/>
          <w:szCs w:val="20"/>
        </w:rPr>
        <w:t>ędzierzyn-Koźl</w:t>
      </w:r>
      <w:r w:rsidR="00D54FFA">
        <w:rPr>
          <w:rFonts w:ascii="Century Gothic" w:hAnsi="Century Gothic" w:cs="Century Gothic"/>
          <w:b/>
          <w:bCs/>
          <w:sz w:val="20"/>
          <w:szCs w:val="20"/>
        </w:rPr>
        <w:t xml:space="preserve">e w dniach 12 - 13 marca 2024 r.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6E54A" w14:textId="77777777" w:rsidR="002121D8" w:rsidRDefault="002121D8" w:rsidP="00193B78">
      <w:pPr>
        <w:spacing w:after="0" w:line="240" w:lineRule="auto"/>
      </w:pPr>
      <w:r>
        <w:separator/>
      </w:r>
    </w:p>
  </w:endnote>
  <w:endnote w:type="continuationSeparator" w:id="0">
    <w:p w14:paraId="3220974A" w14:textId="77777777" w:rsidR="002121D8" w:rsidRDefault="002121D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05260" w14:textId="77777777" w:rsidR="002121D8" w:rsidRDefault="002121D8" w:rsidP="00193B78">
      <w:pPr>
        <w:spacing w:after="0" w:line="240" w:lineRule="auto"/>
      </w:pPr>
      <w:r>
        <w:separator/>
      </w:r>
    </w:p>
  </w:footnote>
  <w:footnote w:type="continuationSeparator" w:id="0">
    <w:p w14:paraId="05A2DF1C" w14:textId="77777777" w:rsidR="002121D8" w:rsidRDefault="002121D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2BF63C63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E82FA7-45E8-4C62-9699-9B460EEF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2023-08-29T07:56:00Z</dcterms:created>
  <dcterms:modified xsi:type="dcterms:W3CDTF">2024-02-09T11:58:00Z</dcterms:modified>
</cp:coreProperties>
</file>